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DF03B" w14:textId="77777777" w:rsidR="00AB20AA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3445FEA5" w14:textId="77777777" w:rsidR="00AB20AA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C46D967" w14:textId="77777777" w:rsidR="00AB20AA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kierunku ratownictwo medyczne </w:t>
      </w:r>
    </w:p>
    <w:p w14:paraId="450F3FFA" w14:textId="77777777" w:rsidR="00AB20AA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75162186" w14:textId="77777777" w:rsidR="00AB20AA" w:rsidRDefault="00AB20A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7"/>
        <w:gridCol w:w="514"/>
        <w:gridCol w:w="1357"/>
        <w:gridCol w:w="1873"/>
        <w:gridCol w:w="1874"/>
        <w:gridCol w:w="1414"/>
        <w:gridCol w:w="6"/>
        <w:gridCol w:w="456"/>
        <w:gridCol w:w="1897"/>
      </w:tblGrid>
      <w:tr w:rsidR="00AB20AA" w14:paraId="5A1F74E8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110B5C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7" w:type="dxa"/>
            <w:gridSpan w:val="7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1EDC806" w14:textId="77777777" w:rsidR="00AB20AA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Praktyka zawodowa. Oddział neurologii z pododdziałem udarowym.</w:t>
            </w:r>
          </w:p>
        </w:tc>
      </w:tr>
      <w:tr w:rsidR="00AB20AA" w14:paraId="51730E93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D4C340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4530EFF" w14:textId="439126D9" w:rsidR="00AB20AA" w:rsidRDefault="00AB20A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AB20AA" w14:paraId="35F25B4D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02F13F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9EDE18A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 w:rsidR="00AB20AA" w14:paraId="7421E2C7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A56FAB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EB9ACAB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B20AA" w14:paraId="1876C53E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05D125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135652A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AB20AA" w14:paraId="644B7477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798BDB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4F70A1B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B20AA" w14:paraId="17225DF0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FDE16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04B7B834" w14:textId="77777777" w:rsidR="00AB20AA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pierwszego stopnia, semestr V</w:t>
            </w:r>
          </w:p>
        </w:tc>
      </w:tr>
      <w:tr w:rsidR="00AB20AA" w14:paraId="01E7FFEB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7A78C3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217789A3" w14:textId="77777777" w:rsidR="00AB20AA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kliniczne, moduł D praktyki zawodowe</w:t>
            </w:r>
          </w:p>
        </w:tc>
      </w:tr>
      <w:tr w:rsidR="00AB20AA" w14:paraId="2A5FBE08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519BB6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1CF5795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AB20AA" w14:paraId="61F02AD7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09F6A6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7480B8E" w14:textId="77777777" w:rsidR="00AB20A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1/30</w:t>
            </w:r>
          </w:p>
        </w:tc>
      </w:tr>
      <w:tr w:rsidR="00AB20AA" w14:paraId="797991E9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5A8554B" w14:textId="77777777" w:rsidR="00AB20A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7" w:type="dxa"/>
            <w:gridSpan w:val="7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5DCFA42" w14:textId="77777777" w:rsidR="00AB20AA" w:rsidRDefault="00AB20A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0AA" w14:paraId="5F89D819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7DF92FA" w14:textId="77777777" w:rsidR="00AB20A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7" w:type="dxa"/>
            <w:gridSpan w:val="7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7165A0F" w14:textId="77777777" w:rsidR="00AB20AA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Zapoznanie studentów z podstawami badania neurologicznego. Przekazanie wiedzy z zakresu najczęstszych chorób układu nerwowego. Zapoznanie studentów ze schematem postępowania w ostrym udarze mózgu. Zapoznanie studentów ze schematem postępowania w razie wystąpienia napadu padaczkowego . Przekazanie wiedzy z zakresu najczęstszych bólów głowy, omówienie postępowania w przypadku nagłego, silnego bólu głowy. Przekazanie wiedzy z zakresu chorób otępiennych oraz innych chorób zwyrodnieniowych układu nerwowego. Zapoznanie studentów z lekami stosowanymi w nagłych stanach neurologicznych. Zapoznanie studentów z kryteriami śmierci pnia mózgu i sposobem jej orzekania</w:t>
            </w:r>
          </w:p>
        </w:tc>
      </w:tr>
      <w:tr w:rsidR="00AB20AA" w14:paraId="14A796B9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6343171" w14:textId="77777777" w:rsidR="00AB20A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7" w:type="dxa"/>
            <w:gridSpan w:val="7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B598747" w14:textId="77777777" w:rsidR="00AB20AA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 w:rsidR="00AB20AA" w14:paraId="41C25CF6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7C4DE835" w14:textId="77777777" w:rsidR="00AB20A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7" w:type="dxa"/>
            <w:gridSpan w:val="7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D23183" w14:textId="77777777" w:rsidR="00AB20AA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AB20AA" w14:paraId="49E66D4E" w14:textId="77777777">
        <w:trPr>
          <w:trHeight w:val="277"/>
          <w:jc w:val="center"/>
        </w:trPr>
        <w:tc>
          <w:tcPr>
            <w:tcW w:w="8915" w:type="dxa"/>
            <w:gridSpan w:val="7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58751232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E47F749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AB20AA" w14:paraId="4A03165C" w14:textId="77777777">
        <w:trPr>
          <w:trHeight w:val="277"/>
          <w:jc w:val="center"/>
        </w:trPr>
        <w:tc>
          <w:tcPr>
            <w:tcW w:w="2391" w:type="dxa"/>
            <w:gridSpan w:val="2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7FC359C" w14:textId="77777777" w:rsidR="00AB20A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11A16735" w14:textId="77777777" w:rsidR="00AB20A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18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801254E" w14:textId="77777777" w:rsidR="00AB20AA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C.W25 zasady badania przedmiotowego w zakresie niezbędnym do prowadzenia medycznych czynności ratunkowych i udzielania świadczeń zdrowotnych innych niż medyczne czynności ratunkowe;</w:t>
            </w:r>
          </w:p>
        </w:tc>
        <w:tc>
          <w:tcPr>
            <w:tcW w:w="2359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F01255C" w14:textId="77777777" w:rsidR="00AB20A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dokumentacja praktyki, obserwacja pracy studenta</w:t>
            </w:r>
          </w:p>
        </w:tc>
      </w:tr>
      <w:tr w:rsidR="00AB20AA" w14:paraId="75793C99" w14:textId="77777777">
        <w:trPr>
          <w:trHeight w:val="399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37D9C63" w14:textId="77777777" w:rsidR="00AB20AA" w:rsidRDefault="00AB20A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4E5816B" w14:textId="77777777" w:rsidR="00AB20AA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C.W36 przyczyny, objawy, zasady diagnozowania i postępowania terapeutycznego w najczęstszych chorobach układu nerwowego;</w:t>
            </w:r>
          </w:p>
        </w:tc>
        <w:tc>
          <w:tcPr>
            <w:tcW w:w="2359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3A2BEA9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0AA" w14:paraId="1C33D9B3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716A64E" w14:textId="77777777" w:rsidR="00AB20AA" w:rsidRDefault="00AB20A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AF6C764" w14:textId="77777777" w:rsidR="00AB20AA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C.W37 przyczyny, objawy, zasady diagnozowania i postępowania terapeutycznego w bólach głowy i chorobach naczyniowych mózgu, w szczególności w udarze mózgu oraz padaczce;</w:t>
            </w:r>
          </w:p>
        </w:tc>
        <w:tc>
          <w:tcPr>
            <w:tcW w:w="2359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84C24FC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0AA" w14:paraId="0A17E240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C336F23" w14:textId="77777777" w:rsidR="00AB20AA" w:rsidRDefault="00AB20A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C3B53A7" w14:textId="77777777" w:rsidR="00AB20AA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C.W38 przyczyny, objawy, zasady diagnozowania i postępowania terapeutycznego w zakażeniach układu nerwowego, w szczególności w zapaleniu opon mózgowo- -rdzeniowych;</w:t>
            </w:r>
          </w:p>
        </w:tc>
        <w:tc>
          <w:tcPr>
            <w:tcW w:w="2359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B050182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0AA" w14:paraId="75871852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14F54D7" w14:textId="77777777" w:rsidR="00AB20AA" w:rsidRDefault="00AB20A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B76A0A8" w14:textId="77777777" w:rsidR="00AB20AA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C.W39 przyczyny, objawy, zasady diagnozowania i postępowania terapeutycznego w chorobach otępiennych;</w:t>
            </w:r>
          </w:p>
        </w:tc>
        <w:tc>
          <w:tcPr>
            <w:tcW w:w="2359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0FE4418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0AA" w14:paraId="0A2E7A57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ABCE631" w14:textId="77777777" w:rsidR="00AB20AA" w:rsidRDefault="00AB20A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BD7CEED" w14:textId="77777777" w:rsidR="00AB20AA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C.W105 podstawowe techniki obrazowe;</w:t>
            </w:r>
          </w:p>
        </w:tc>
        <w:tc>
          <w:tcPr>
            <w:tcW w:w="2359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12A2DDE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0AA" w14:paraId="04571EC6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418032B" w14:textId="77777777" w:rsidR="00AB20AA" w:rsidRDefault="00AB20A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83E5EDE" w14:textId="77777777" w:rsidR="00AB20AA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C.W106 wskazania, przeciwwskazania i przygotowanie pacjentów do poszczególnych rodzajów badań obrazowych oraz przeciwwskazania do stosowania środków kontrastujących;</w:t>
            </w:r>
          </w:p>
        </w:tc>
        <w:tc>
          <w:tcPr>
            <w:tcW w:w="2359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CA20C0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0AA" w14:paraId="25803EDA" w14:textId="77777777">
        <w:trPr>
          <w:trHeight w:val="277"/>
          <w:jc w:val="center"/>
        </w:trPr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D444E2D" w14:textId="77777777" w:rsidR="00AB20A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6077C952" w14:textId="77777777" w:rsidR="00AB20A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E7338BC" w14:textId="77777777" w:rsidR="00AB20AA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C.U8. oceniać stan świadomości pacjenta;</w:t>
            </w:r>
          </w:p>
        </w:tc>
        <w:tc>
          <w:tcPr>
            <w:tcW w:w="2359" w:type="dxa"/>
            <w:gridSpan w:val="3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5547E5B" w14:textId="77777777" w:rsidR="00AB20A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B20AA" w14:paraId="52C8088B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3F80A36" w14:textId="77777777" w:rsidR="00AB20AA" w:rsidRDefault="00AB20A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DAC8B5E" w14:textId="77777777" w:rsidR="00AB20AA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C.U10. przeprowadzać badanie fizykalne pacjenta dorosłego w zakresie niezbędnym do ustalenia jego stanu;</w:t>
            </w:r>
          </w:p>
        </w:tc>
        <w:tc>
          <w:tcPr>
            <w:tcW w:w="2359" w:type="dxa"/>
            <w:gridSpan w:val="3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F6B4F24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0AA" w14:paraId="37D0BE32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EFCAF0F" w14:textId="77777777" w:rsidR="00AB20AA" w:rsidRDefault="00AB20A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ED4C83D" w14:textId="77777777" w:rsidR="00AB20AA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C.U17. oceniać stan neurologiczny pacjenta;</w:t>
            </w:r>
          </w:p>
        </w:tc>
        <w:tc>
          <w:tcPr>
            <w:tcW w:w="2359" w:type="dxa"/>
            <w:gridSpan w:val="3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4129450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0AA" w14:paraId="4A41F516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E1D44AD" w14:textId="77777777" w:rsidR="00AB20AA" w:rsidRDefault="00AB20A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3E089C0" w14:textId="77777777" w:rsidR="00AB20AA" w:rsidRDefault="00000000">
            <w:pPr>
              <w:spacing w:after="0" w:line="240" w:lineRule="auto"/>
              <w:jc w:val="both"/>
            </w:pPr>
            <w:r>
              <w:t>C.U36 szacować niebezpieczeństwo toksykologiczne w określonych grupach wiekowych i w różnych stanach klinicznych;</w:t>
            </w:r>
          </w:p>
        </w:tc>
        <w:tc>
          <w:tcPr>
            <w:tcW w:w="2359" w:type="dxa"/>
            <w:gridSpan w:val="3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811499D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0AA" w14:paraId="37C182E3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F6419F1" w14:textId="77777777" w:rsidR="00AB20AA" w:rsidRDefault="00AB20A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E44214C" w14:textId="77777777" w:rsidR="00AB20AA" w:rsidRDefault="00000000">
            <w:pPr>
              <w:spacing w:after="0" w:line="240" w:lineRule="auto"/>
              <w:jc w:val="both"/>
            </w:pPr>
            <w:r>
              <w:t>C.U48 oceniać nagłe zagrożenia neurologiczne u pacjenta;</w:t>
            </w:r>
          </w:p>
        </w:tc>
        <w:tc>
          <w:tcPr>
            <w:tcW w:w="2359" w:type="dxa"/>
            <w:gridSpan w:val="3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6BE25EB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0AA" w14:paraId="2E1AE91B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5C70221" w14:textId="77777777" w:rsidR="00AB20AA" w:rsidRDefault="00AB20A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EA9604B" w14:textId="77777777" w:rsidR="00AB20A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C.U65 wykonywać procedury medyczne pod nadzorem lub na zlecenie lekarza;</w:t>
            </w:r>
          </w:p>
        </w:tc>
        <w:tc>
          <w:tcPr>
            <w:tcW w:w="2359" w:type="dxa"/>
            <w:gridSpan w:val="3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2DFC87C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0AA" w14:paraId="56772952" w14:textId="77777777">
        <w:trPr>
          <w:trHeight w:val="277"/>
          <w:jc w:val="center"/>
        </w:trPr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96D8327" w14:textId="77777777" w:rsidR="00AB20A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W zakresie kompetencji społecznych Absolwent</w:t>
            </w:r>
          </w:p>
          <w:p w14:paraId="594D60E8" w14:textId="77777777" w:rsidR="00AB20A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88B9A26" w14:textId="77777777" w:rsidR="00AB20AA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2359" w:type="dxa"/>
            <w:gridSpan w:val="3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EA54C90" w14:textId="77777777" w:rsidR="00AB20A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B20AA" w14:paraId="65A3933E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479161E" w14:textId="77777777" w:rsidR="00AB20AA" w:rsidRDefault="00AB20A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45242E2" w14:textId="77777777" w:rsidR="00AB20AA" w:rsidRDefault="00000000">
            <w:pPr>
              <w:tabs>
                <w:tab w:val="left" w:pos="850"/>
              </w:tabs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K.2. dostrzegania czynników wpływających na reakcje własne i pacjenta;</w:t>
            </w:r>
          </w:p>
        </w:tc>
        <w:tc>
          <w:tcPr>
            <w:tcW w:w="2359" w:type="dxa"/>
            <w:gridSpan w:val="3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2DCA49B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B20AA" w14:paraId="207E2435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F548F8F" w14:textId="77777777" w:rsidR="00AB20AA" w:rsidRDefault="00AB20A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A145037" w14:textId="77777777" w:rsidR="00AB20AA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K.6. </w:t>
            </w:r>
            <w:r>
              <w:rPr>
                <w:rFonts w:ascii="Times New Roman" w:hAnsi="Times New Roman"/>
                <w:sz w:val="20"/>
                <w:szCs w:val="20"/>
              </w:rPr>
              <w:t>kierowania się dobrem pacjenta;</w:t>
            </w:r>
          </w:p>
        </w:tc>
        <w:tc>
          <w:tcPr>
            <w:tcW w:w="2359" w:type="dxa"/>
            <w:gridSpan w:val="3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8564410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B20AA" w14:paraId="6FB8296E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223FCB9D" w14:textId="77777777" w:rsidR="00AB20AA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18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4730F05" w14:textId="77777777" w:rsidR="00AB20AA" w:rsidRDefault="00000000">
            <w:pPr>
              <w:spacing w:after="22" w:line="264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4D13E325" w14:textId="77777777" w:rsidR="00AB20AA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test dopasowania;</w:t>
            </w:r>
          </w:p>
          <w:p w14:paraId="0EFDE25A" w14:textId="77777777" w:rsidR="00AB20AA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rojekt, prezentacja</w:t>
            </w:r>
          </w:p>
          <w:p w14:paraId="3CE15D5A" w14:textId="77777777" w:rsidR="00AB20A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9" w:type="dxa"/>
            <w:gridSpan w:val="3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CC72A8D" w14:textId="77777777" w:rsidR="00AB20AA" w:rsidRDefault="00AB20A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AB20AA" w14:paraId="2890D7CA" w14:textId="77777777">
        <w:trPr>
          <w:trHeight w:val="277"/>
          <w:jc w:val="center"/>
        </w:trPr>
        <w:tc>
          <w:tcPr>
            <w:tcW w:w="8915" w:type="dxa"/>
            <w:gridSpan w:val="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71A425F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570EF16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B20AA" w14:paraId="48815657" w14:textId="77777777">
        <w:trPr>
          <w:trHeight w:val="277"/>
          <w:jc w:val="center"/>
        </w:trPr>
        <w:tc>
          <w:tcPr>
            <w:tcW w:w="8915" w:type="dxa"/>
            <w:gridSpan w:val="7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7B32E15" w14:textId="77777777" w:rsidR="00AB20AA" w:rsidRDefault="00000000">
            <w:pPr>
              <w:spacing w:after="0" w:line="240" w:lineRule="auto"/>
              <w:ind w:left="8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Podstawy badania neurologicznego.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FFBC355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B20AA" w14:paraId="681260EE" w14:textId="77777777">
        <w:trPr>
          <w:trHeight w:val="277"/>
          <w:jc w:val="center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4DA25DE" w14:textId="77777777" w:rsidR="00AB20AA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Podstawowe choroby neurologiczne.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EB7C74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B20AA" w14:paraId="08EA0F07" w14:textId="77777777">
        <w:trPr>
          <w:trHeight w:val="277"/>
          <w:jc w:val="center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41D6ECB" w14:textId="77777777" w:rsidR="00AB20AA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Choroby naczyniowe mózgu.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8301D8B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B20AA" w14:paraId="337CF331" w14:textId="77777777">
        <w:trPr>
          <w:trHeight w:val="277"/>
          <w:jc w:val="center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164F357F" w14:textId="77777777" w:rsidR="00AB20AA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Najczęstsze bóle głowy. Zespoły padaczkowe.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7C3F438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B20AA" w14:paraId="52475054" w14:textId="77777777">
        <w:trPr>
          <w:trHeight w:val="277"/>
          <w:jc w:val="center"/>
        </w:trPr>
        <w:tc>
          <w:tcPr>
            <w:tcW w:w="8915" w:type="dxa"/>
            <w:gridSpan w:val="7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B8A798A" w14:textId="77777777" w:rsidR="00AB20AA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Choroby zwyrodnieniowe układu nerwowego. Kryteria śmierci pnia mózgu.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A657BB2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B20AA" w14:paraId="28F4E105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4E1793D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B20AA" w14:paraId="6E52FEEF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56937B6" w14:textId="77777777" w:rsidR="00AB20AA" w:rsidRDefault="0000000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408B121D" w14:textId="77777777" w:rsidR="00AB20AA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zaliczenie</w:t>
            </w:r>
          </w:p>
          <w:p w14:paraId="3242C9F0" w14:textId="77777777" w:rsidR="00AB20AA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rozwiązanie zadania problemowego, realizacja procedury medycznej wg kryteriów</w:t>
            </w:r>
          </w:p>
          <w:p w14:paraId="4749C924" w14:textId="77777777" w:rsidR="00AB20AA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 w14:paraId="74B63275" w14:textId="77777777" w:rsidR="00AB20AA" w:rsidRDefault="00AB20A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BA9E2E" w14:textId="77777777" w:rsidR="00AB20A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B20AA" w14:paraId="1F37B378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10B07D2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B20AA" w14:paraId="2C591D98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6ECD491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6A39914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3D3460B1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3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D6E4AA2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B31E4A5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341D65D5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6D878B0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199AEFC0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9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7EC5D3B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71C1A162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B20AA" w14:paraId="1DB0E5FA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1D126C2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7FC8D8CF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732729C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4563BCCA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3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E4E5D5D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3F60734E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2344BDA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5B4EE633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CE2240A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0A8D9AF5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9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57E5E46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0BF3A941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AB20AA" w14:paraId="22DCC43F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673669D" w14:textId="77777777" w:rsidR="00AB20A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43450C1" w14:textId="77777777" w:rsidR="00AB20AA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560ACD09" w14:textId="77777777" w:rsidR="00AB20AA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7768B2B3" w14:textId="77777777" w:rsidR="00AB20A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 nie zostały osiągnięte,</w:t>
            </w:r>
          </w:p>
          <w:p w14:paraId="069C7478" w14:textId="77777777" w:rsidR="00AB20AA" w:rsidRDefault="00000000">
            <w:pPr>
              <w:widowControl w:val="0"/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prezentuje zaangażowania 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zainteresowania przedmiotem.</w:t>
            </w:r>
          </w:p>
        </w:tc>
        <w:tc>
          <w:tcPr>
            <w:tcW w:w="187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B2CC163" w14:textId="77777777" w:rsidR="00AB20A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3F03C9BB" w14:textId="77777777" w:rsidR="00AB20AA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0F5EF1D0" w14:textId="77777777" w:rsidR="00AB20AA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486F7B19" w14:textId="77777777" w:rsidR="00AB20A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uczenia się w stopniu dostatecznym,</w:t>
            </w:r>
          </w:p>
          <w:p w14:paraId="77D2534F" w14:textId="77777777" w:rsidR="00AB20AA" w:rsidRDefault="00000000">
            <w:pPr>
              <w:widowControl w:val="0"/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3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AD2E6BF" w14:textId="77777777" w:rsidR="00AB20A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7EB20B3" w14:textId="77777777" w:rsidR="00AB20AA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 w14:paraId="425261C6" w14:textId="77777777" w:rsidR="00AB20AA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6D7DAE3C" w14:textId="77777777" w:rsidR="00AB20A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 w14:paraId="099234AD" w14:textId="77777777" w:rsidR="00AB20AA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poczucie odpowiedzialności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 zdrowie i życie pacjentów, przejawia chęć doskonalenia zawodowego.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8FB9482" w14:textId="77777777" w:rsidR="00AB20A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767D19E3" w14:textId="77777777" w:rsidR="00AB20AA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3857116D" w14:textId="77777777" w:rsidR="00AB20AA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 w14:paraId="7F445517" w14:textId="77777777" w:rsidR="00AB20AA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zadania; opanował efekty uczenia się w stopniu dobrym,</w:t>
            </w:r>
          </w:p>
          <w:p w14:paraId="7B815308" w14:textId="77777777" w:rsidR="00AB20AA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odpowiedzialności za zdrowie i życie pacjentów,                  - przejawia chęć ciągłego doskonalenia zawodowego.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B5B4787" w14:textId="77777777" w:rsidR="00AB20A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7D3D5FD" w14:textId="77777777" w:rsidR="00AB20AA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44C543D8" w14:textId="77777777" w:rsidR="00AB20AA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uczenia się opanował na poziomie ponad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dobrym,</w:t>
            </w:r>
          </w:p>
          <w:p w14:paraId="5EC895C0" w14:textId="77777777" w:rsidR="00AB20AA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9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025D040" w14:textId="77777777" w:rsidR="00AB20A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55B2F77F" w14:textId="77777777" w:rsidR="00AB20AA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 w14:paraId="4DCDB195" w14:textId="77777777" w:rsidR="00AB20AA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672270ED" w14:textId="77777777" w:rsidR="00AB20A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2F531F19" w14:textId="77777777" w:rsidR="00AB20AA" w:rsidRDefault="00000000">
            <w:pPr>
              <w:numPr>
                <w:ilvl w:val="0"/>
                <w:numId w:val="7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zaangażowany w realizację przydzielonych zadań, odpowiedzialny, sumienny, odczuwa potrzebę stałego doskonalenia zawodowego.</w:t>
            </w:r>
          </w:p>
        </w:tc>
      </w:tr>
      <w:tr w:rsidR="00AB20AA" w14:paraId="55C3BFB8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A616747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B20AA" w14:paraId="5815F5C4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19EE722" w14:textId="77777777" w:rsidR="00AB20AA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M. Yogarajah. Neurologia. Crash Course. Edra Urban&amp;Partner 2016</w:t>
            </w:r>
          </w:p>
        </w:tc>
      </w:tr>
      <w:tr w:rsidR="00AB20AA" w14:paraId="6A13117B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D82480D" w14:textId="77777777" w:rsidR="00AB20A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B20AA" w14:paraId="2AE08BBC" w14:textId="77777777">
        <w:trPr>
          <w:trHeight w:val="277"/>
          <w:jc w:val="center"/>
        </w:trPr>
        <w:tc>
          <w:tcPr>
            <w:tcW w:w="11268" w:type="dxa"/>
            <w:gridSpan w:val="9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8929810" w14:textId="77777777" w:rsidR="00AB20AA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1.     F.Flacke, K. Rungaldier. Ratownictwo medyczne A-Z. Edra Urban&amp;Partner 201</w:t>
            </w:r>
          </w:p>
        </w:tc>
      </w:tr>
    </w:tbl>
    <w:p w14:paraId="035D70C2" w14:textId="77777777" w:rsidR="00AB20AA" w:rsidRDefault="00AB20AA">
      <w:pPr>
        <w:spacing w:after="200" w:line="276" w:lineRule="auto"/>
      </w:pPr>
    </w:p>
    <w:sectPr w:rsidR="00AB20AA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45988" w14:textId="77777777" w:rsidR="008C069C" w:rsidRDefault="008C069C">
      <w:pPr>
        <w:spacing w:after="0" w:line="240" w:lineRule="auto"/>
      </w:pPr>
      <w:r>
        <w:separator/>
      </w:r>
    </w:p>
  </w:endnote>
  <w:endnote w:type="continuationSeparator" w:id="0">
    <w:p w14:paraId="36E1C032" w14:textId="77777777" w:rsidR="008C069C" w:rsidRDefault="008C0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A3C42" w14:textId="77777777" w:rsidR="00AB20AA" w:rsidRDefault="00AB20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BECF1" w14:textId="77777777" w:rsidR="00AB20AA" w:rsidRDefault="00AB20AA">
    <w:pPr>
      <w:pStyle w:val="Stopka"/>
    </w:pPr>
  </w:p>
  <w:p w14:paraId="140DBD49" w14:textId="77777777" w:rsidR="00AB20AA" w:rsidRDefault="00AB20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4B3D4" w14:textId="77777777" w:rsidR="00AB20AA" w:rsidRDefault="00AB20AA">
    <w:pPr>
      <w:pStyle w:val="Stopka"/>
    </w:pPr>
  </w:p>
  <w:p w14:paraId="1BA3A15D" w14:textId="77777777" w:rsidR="00AB20AA" w:rsidRDefault="00AB20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4161F" w14:textId="77777777" w:rsidR="008C069C" w:rsidRDefault="008C069C">
      <w:pPr>
        <w:spacing w:after="0" w:line="240" w:lineRule="auto"/>
      </w:pPr>
      <w:r>
        <w:separator/>
      </w:r>
    </w:p>
  </w:footnote>
  <w:footnote w:type="continuationSeparator" w:id="0">
    <w:p w14:paraId="2A11B994" w14:textId="77777777" w:rsidR="008C069C" w:rsidRDefault="008C0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047"/>
    <w:multiLevelType w:val="multilevel"/>
    <w:tmpl w:val="2E48CD6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3874EE"/>
    <w:multiLevelType w:val="multilevel"/>
    <w:tmpl w:val="26B6563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3D52D9"/>
    <w:multiLevelType w:val="multilevel"/>
    <w:tmpl w:val="47B4339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D860AE"/>
    <w:multiLevelType w:val="multilevel"/>
    <w:tmpl w:val="903CE0F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1A78DF"/>
    <w:multiLevelType w:val="multilevel"/>
    <w:tmpl w:val="A766981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A7E5A0D"/>
    <w:multiLevelType w:val="multilevel"/>
    <w:tmpl w:val="E27C63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B9F73B5"/>
    <w:multiLevelType w:val="multilevel"/>
    <w:tmpl w:val="7916E77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3944C7A"/>
    <w:multiLevelType w:val="multilevel"/>
    <w:tmpl w:val="2DB627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EA021E1"/>
    <w:multiLevelType w:val="multilevel"/>
    <w:tmpl w:val="E12CFDE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6632151">
    <w:abstractNumId w:val="1"/>
  </w:num>
  <w:num w:numId="2" w16cid:durableId="620191736">
    <w:abstractNumId w:val="2"/>
  </w:num>
  <w:num w:numId="3" w16cid:durableId="1271087301">
    <w:abstractNumId w:val="8"/>
  </w:num>
  <w:num w:numId="4" w16cid:durableId="48579838">
    <w:abstractNumId w:val="0"/>
  </w:num>
  <w:num w:numId="5" w16cid:durableId="716396119">
    <w:abstractNumId w:val="6"/>
  </w:num>
  <w:num w:numId="6" w16cid:durableId="2099785280">
    <w:abstractNumId w:val="3"/>
  </w:num>
  <w:num w:numId="7" w16cid:durableId="128087597">
    <w:abstractNumId w:val="4"/>
  </w:num>
  <w:num w:numId="8" w16cid:durableId="1467352688">
    <w:abstractNumId w:val="7"/>
  </w:num>
  <w:num w:numId="9" w16cid:durableId="4916075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20AA"/>
    <w:rsid w:val="00310EF0"/>
    <w:rsid w:val="008C069C"/>
    <w:rsid w:val="00AB20AA"/>
    <w:rsid w:val="00B0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DA3939"/>
  <w15:docId w15:val="{0DF3D14F-C980-4679-8473-56D294F7A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  <w:pPr>
      <w:overflowPunct w:val="0"/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AA6773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overflowPunct w:val="0"/>
    </w:pPr>
    <w:rPr>
      <w:rFonts w:ascii="Times New Roman" w:eastAsia="SimSun" w:hAnsi="Times New Roman" w:cs="Times New Roman"/>
      <w:kern w:val="0"/>
      <w:sz w:val="24"/>
      <w:lang w:bidi="ar-SA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pPr>
      <w:overflowPunct w:val="0"/>
    </w:pPr>
    <w:rPr>
      <w:rFonts w:ascii="Times New Roman" w:eastAsia="SimSun" w:hAnsi="Times New Roman" w:cs="Calibri"/>
      <w:kern w:val="0"/>
      <w:sz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pPr>
      <w:overflowPunct w:val="0"/>
    </w:pPr>
    <w:rPr>
      <w:rFonts w:ascii="Times New Roman" w:eastAsia="Times New Roman" w:hAnsi="Times New Roman" w:cs="Calibri"/>
      <w:color w:val="000000"/>
      <w:kern w:val="0"/>
      <w:sz w:val="24"/>
      <w:lang w:eastAsia="ar-SA" w:bidi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1137</Words>
  <Characters>6823</Characters>
  <Application>Microsoft Office Word</Application>
  <DocSecurity>0</DocSecurity>
  <Lines>56</Lines>
  <Paragraphs>15</Paragraphs>
  <ScaleCrop>false</ScaleCrop>
  <Company/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50</cp:revision>
  <cp:lastPrinted>2022-12-14T08:33:00Z</cp:lastPrinted>
  <dcterms:created xsi:type="dcterms:W3CDTF">2021-10-20T12:26:00Z</dcterms:created>
  <dcterms:modified xsi:type="dcterms:W3CDTF">2026-06-24T12:07:00Z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